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7D7D62B" w14:textId="77777777" w:rsidR="00DF0304" w:rsidRDefault="00DF0304" w:rsidP="00F602CB">
      <w:pPr>
        <w:pStyle w:val="Normal1"/>
      </w:pPr>
    </w:p>
    <w:p w14:paraId="51726317" w14:textId="400B683E" w:rsidR="00DF0304" w:rsidRDefault="000A2E49" w:rsidP="00411AA8">
      <w:pPr>
        <w:pStyle w:val="Normal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Figure 1</w:t>
      </w:r>
    </w:p>
    <w:p w14:paraId="1AE92977" w14:textId="77777777" w:rsidR="00EC151D" w:rsidRDefault="00EC151D" w:rsidP="00411AA8">
      <w:pPr>
        <w:pStyle w:val="Normal1"/>
        <w:rPr>
          <w:rFonts w:ascii="Times New Roman" w:eastAsia="Times New Roman" w:hAnsi="Times New Roman" w:cs="Times New Roman"/>
        </w:rPr>
      </w:pPr>
    </w:p>
    <w:p w14:paraId="7DE879FE" w14:textId="5278270E" w:rsidR="00EC151D" w:rsidRDefault="00EC151D" w:rsidP="00411AA8">
      <w:pPr>
        <w:pStyle w:val="Normal1"/>
      </w:pPr>
      <w:r>
        <w:rPr>
          <w:noProof/>
        </w:rPr>
        <w:drawing>
          <wp:inline distT="0" distB="0" distL="0" distR="0" wp14:anchorId="667F2963" wp14:editId="7CF421D3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96A159D" w14:textId="45CBE16E" w:rsidR="00EC151D" w:rsidRDefault="00EC151D" w:rsidP="00411AA8">
      <w:pPr>
        <w:pStyle w:val="Normal1"/>
      </w:pPr>
      <w:r>
        <w:rPr>
          <w:noProof/>
        </w:rPr>
        <w:drawing>
          <wp:inline distT="0" distB="0" distL="0" distR="0" wp14:anchorId="3994180C" wp14:editId="7B45516B">
            <wp:extent cx="5486400" cy="320040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871AABA" w14:textId="0BAF5B6B" w:rsidR="00BF3F1E" w:rsidRDefault="00BF3F1E" w:rsidP="00411AA8">
      <w:pPr>
        <w:pStyle w:val="Normal1"/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6152D409" wp14:editId="48929EED">
            <wp:extent cx="5486400" cy="3200400"/>
            <wp:effectExtent l="0" t="0" r="1905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BF3F1E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E198F" w14:textId="77777777" w:rsidR="00D43D96" w:rsidRDefault="00D43D96">
      <w:r>
        <w:separator/>
      </w:r>
    </w:p>
  </w:endnote>
  <w:endnote w:type="continuationSeparator" w:id="0">
    <w:p w14:paraId="584506BB" w14:textId="77777777" w:rsidR="00D43D96" w:rsidRDefault="00D43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400E2C" w14:textId="77777777" w:rsidR="00D43D96" w:rsidRDefault="00D43D96">
      <w:r>
        <w:separator/>
      </w:r>
    </w:p>
  </w:footnote>
  <w:footnote w:type="continuationSeparator" w:id="0">
    <w:p w14:paraId="6B3B7D73" w14:textId="77777777" w:rsidR="00D43D96" w:rsidRDefault="00D43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E4C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F0304"/>
    <w:rsid w:val="000A2E49"/>
    <w:rsid w:val="003660F8"/>
    <w:rsid w:val="003B6BB3"/>
    <w:rsid w:val="00411AA8"/>
    <w:rsid w:val="00414AEC"/>
    <w:rsid w:val="004272B8"/>
    <w:rsid w:val="00527B15"/>
    <w:rsid w:val="00633F65"/>
    <w:rsid w:val="00661712"/>
    <w:rsid w:val="007403C6"/>
    <w:rsid w:val="007C3817"/>
    <w:rsid w:val="00965CD3"/>
    <w:rsid w:val="00A07A5F"/>
    <w:rsid w:val="00A978A2"/>
    <w:rsid w:val="00AF0722"/>
    <w:rsid w:val="00B83470"/>
    <w:rsid w:val="00BF3F1E"/>
    <w:rsid w:val="00CA164F"/>
    <w:rsid w:val="00CD5154"/>
    <w:rsid w:val="00D2720F"/>
    <w:rsid w:val="00D43D96"/>
    <w:rsid w:val="00DF0304"/>
    <w:rsid w:val="00DF5FAA"/>
    <w:rsid w:val="00E048C0"/>
    <w:rsid w:val="00E921F1"/>
    <w:rsid w:val="00EC151D"/>
    <w:rsid w:val="00EC271B"/>
    <w:rsid w:val="00F602CB"/>
    <w:rsid w:val="00FB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4EB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8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81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27B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7B1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7B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B1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B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272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38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81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27B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7B1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7B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B1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B1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27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Inclusion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In-Group</c:v>
                </c:pt>
                <c:pt idx="1">
                  <c:v>Out-Group</c:v>
                </c:pt>
                <c:pt idx="2">
                  <c:v>Mixed-Group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39</c:v>
                </c:pt>
                <c:pt idx="1">
                  <c:v>40</c:v>
                </c:pt>
                <c:pt idx="2">
                  <c:v>38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Ostracism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In-Group</c:v>
                </c:pt>
                <c:pt idx="1">
                  <c:v>Out-Group</c:v>
                </c:pt>
                <c:pt idx="2">
                  <c:v>Mixed-Group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28</c:v>
                </c:pt>
                <c:pt idx="1">
                  <c:v>17</c:v>
                </c:pt>
                <c:pt idx="2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7247488"/>
        <c:axId val="3695360"/>
      </c:barChart>
      <c:catAx>
        <c:axId val="257247488"/>
        <c:scaling>
          <c:orientation val="minMax"/>
        </c:scaling>
        <c:delete val="0"/>
        <c:axPos val="b"/>
        <c:majorTickMark val="out"/>
        <c:minorTickMark val="none"/>
        <c:tickLblPos val="nextTo"/>
        <c:crossAx val="3695360"/>
        <c:crosses val="autoZero"/>
        <c:auto val="1"/>
        <c:lblAlgn val="ctr"/>
        <c:lblOffset val="100"/>
        <c:noMultiLvlLbl val="0"/>
      </c:catAx>
      <c:valAx>
        <c:axId val="369536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Perceived</a:t>
                </a:r>
                <a:r>
                  <a:rPr lang="en-US" baseline="0"/>
                  <a:t> % of throws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2.5462962962962962E-2"/>
              <c:y val="0.3753208973878265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572474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Inclusion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In-Group</c:v>
                </c:pt>
                <c:pt idx="1">
                  <c:v>Out-Group</c:v>
                </c:pt>
                <c:pt idx="2">
                  <c:v>Mixed-Group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3.8</c:v>
                </c:pt>
                <c:pt idx="1">
                  <c:v>5</c:v>
                </c:pt>
                <c:pt idx="2">
                  <c:v>4.8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Ostracism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In-Group</c:v>
                </c:pt>
                <c:pt idx="1">
                  <c:v>Out-Group</c:v>
                </c:pt>
                <c:pt idx="2">
                  <c:v>Mixed-Group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3.9</c:v>
                </c:pt>
                <c:pt idx="1">
                  <c:v>2.8</c:v>
                </c:pt>
                <c:pt idx="2">
                  <c:v>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3114752"/>
        <c:axId val="223116288"/>
      </c:barChart>
      <c:catAx>
        <c:axId val="223114752"/>
        <c:scaling>
          <c:orientation val="minMax"/>
        </c:scaling>
        <c:delete val="0"/>
        <c:axPos val="b"/>
        <c:majorTickMark val="out"/>
        <c:minorTickMark val="none"/>
        <c:tickLblPos val="nextTo"/>
        <c:crossAx val="223116288"/>
        <c:crosses val="autoZero"/>
        <c:auto val="1"/>
        <c:lblAlgn val="ctr"/>
        <c:lblOffset val="100"/>
        <c:noMultiLvlLbl val="0"/>
      </c:catAx>
      <c:valAx>
        <c:axId val="2231162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Feelings</a:t>
                </a:r>
                <a:r>
                  <a:rPr lang="en-US" baseline="0"/>
                  <a:t> of Belonging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231147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Inclusion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In-Group</c:v>
                </c:pt>
                <c:pt idx="1">
                  <c:v>Out-Group</c:v>
                </c:pt>
                <c:pt idx="2">
                  <c:v>Mixed-Group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15</c:v>
                </c:pt>
                <c:pt idx="1">
                  <c:v>17</c:v>
                </c:pt>
                <c:pt idx="2">
                  <c:v>20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Ostracism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In-Group</c:v>
                </c:pt>
                <c:pt idx="1">
                  <c:v>Out-Group</c:v>
                </c:pt>
                <c:pt idx="2">
                  <c:v>Mixed-Group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28</c:v>
                </c:pt>
                <c:pt idx="1">
                  <c:v>25</c:v>
                </c:pt>
                <c:pt idx="2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5788672"/>
        <c:axId val="245790208"/>
      </c:barChart>
      <c:catAx>
        <c:axId val="245788672"/>
        <c:scaling>
          <c:orientation val="minMax"/>
        </c:scaling>
        <c:delete val="0"/>
        <c:axPos val="b"/>
        <c:majorTickMark val="out"/>
        <c:minorTickMark val="none"/>
        <c:tickLblPos val="nextTo"/>
        <c:crossAx val="245790208"/>
        <c:crosses val="autoZero"/>
        <c:auto val="1"/>
        <c:lblAlgn val="ctr"/>
        <c:lblOffset val="100"/>
        <c:noMultiLvlLbl val="0"/>
      </c:catAx>
      <c:valAx>
        <c:axId val="24579020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%</a:t>
                </a:r>
                <a:r>
                  <a:rPr lang="en-US" baseline="0"/>
                  <a:t> of trials conformed to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457886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56FCE-CDB3-41B1-8521-F437C363D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JoVE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Repetto</cp:lastModifiedBy>
  <cp:revision>11</cp:revision>
  <dcterms:created xsi:type="dcterms:W3CDTF">2016-09-06T15:57:00Z</dcterms:created>
  <dcterms:modified xsi:type="dcterms:W3CDTF">2016-09-10T00:54:00Z</dcterms:modified>
</cp:coreProperties>
</file>